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62D2" w14:textId="6B742735" w:rsidR="00CA63FD" w:rsidRPr="001D4698" w:rsidRDefault="00CA63FD" w:rsidP="00CA63FD">
      <w:pPr>
        <w:pStyle w:val="a3"/>
        <w:spacing w:before="240" w:beforeAutospacing="0" w:after="240" w:afterAutospacing="0"/>
        <w:ind w:right="-330"/>
        <w:jc w:val="center"/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56"/>
          <w:szCs w:val="56"/>
          <w:cs/>
        </w:rPr>
      </w:pPr>
      <w:r w:rsidRPr="001D4698">
        <w:rPr>
          <w:rFonts w:ascii="TH SarabunIT๙" w:eastAsia="Tahom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>แบบฟอร์มการประเมินความเสี่ยงการทุจริต</w:t>
      </w:r>
      <w:r w:rsidR="001D4698" w:rsidRPr="001D4698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56"/>
          <w:szCs w:val="56"/>
        </w:rPr>
        <w:t xml:space="preserve"> </w:t>
      </w:r>
      <w:r w:rsidR="001D4698" w:rsidRPr="001D4698">
        <w:rPr>
          <w:rFonts w:ascii="TH SarabunIT๙" w:eastAsia="Tahom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>๕ ขั้นตอนตามคู่มือ</w:t>
      </w:r>
      <w:r w:rsidR="001D4698">
        <w:rPr>
          <w:rFonts w:ascii="TH SarabunIT๙" w:eastAsia="Tahom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 xml:space="preserve">ฯ </w:t>
      </w:r>
      <w:r w:rsidR="001D4698" w:rsidRPr="001D4698">
        <w:rPr>
          <w:rFonts w:ascii="TH SarabunIT๙" w:eastAsia="Tahom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>ของสำนักงาน ป.ป.ท.</w:t>
      </w:r>
    </w:p>
    <w:p w14:paraId="22F0A94E" w14:textId="6DEDA9B7" w:rsidR="006617F3" w:rsidRPr="006617F3" w:rsidRDefault="00373898" w:rsidP="006617F3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b/>
          <w:bCs/>
          <w:sz w:val="36"/>
          <w:szCs w:val="36"/>
          <w:cs/>
        </w:rPr>
      </w:pPr>
      <w:r w:rsidRPr="006617F3">
        <w:rPr>
          <w:rFonts w:ascii="TH SarabunIT๙" w:eastAsia="Tahoma" w:hAnsi="TH SarabunIT๙" w:cs="TH SarabunIT๙" w:hint="cs"/>
          <w:b/>
          <w:bCs/>
          <w:color w:val="C00000"/>
          <w:kern w:val="24"/>
          <w:sz w:val="36"/>
          <w:szCs w:val="36"/>
          <w:highlight w:val="yellow"/>
          <w:cs/>
        </w:rPr>
        <w:t xml:space="preserve">ขั้นตอนที่๑ </w:t>
      </w:r>
      <w:r w:rsidR="006617F3" w:rsidRPr="006617F3">
        <w:rPr>
          <w:rFonts w:ascii="TH SarabunIT๙" w:eastAsia="Tahoma" w:hAnsi="TH SarabunIT๙" w:cs="TH SarabunIT๙"/>
          <w:b/>
          <w:bCs/>
          <w:color w:val="C00000"/>
          <w:kern w:val="24"/>
          <w:sz w:val="36"/>
          <w:szCs w:val="36"/>
          <w:highlight w:val="yellow"/>
          <w:cs/>
        </w:rPr>
        <w:t>การคัดเลือกกระบวนงาน หรือโครงการ</w:t>
      </w:r>
      <w:r w:rsidR="006617F3">
        <w:rPr>
          <w:rFonts w:ascii="TH SarabunIT๙" w:eastAsia="Tahoma" w:hAnsi="TH SarabunIT๙" w:cs="TH SarabunIT๙" w:hint="cs"/>
          <w:b/>
          <w:bCs/>
          <w:color w:val="C00000"/>
          <w:kern w:val="24"/>
          <w:sz w:val="36"/>
          <w:szCs w:val="36"/>
          <w:highlight w:val="yellow"/>
          <w:cs/>
        </w:rPr>
        <w:t xml:space="preserve"> / </w:t>
      </w:r>
      <w:r w:rsidRPr="006617F3">
        <w:rPr>
          <w:rFonts w:ascii="TH SarabunIT๙" w:eastAsia="Tahoma" w:hAnsi="TH SarabunIT๙" w:cs="TH SarabunIT๙" w:hint="cs"/>
          <w:b/>
          <w:bCs/>
          <w:color w:val="C00000"/>
          <w:kern w:val="24"/>
          <w:sz w:val="36"/>
          <w:szCs w:val="36"/>
          <w:highlight w:val="yellow"/>
          <w:cs/>
        </w:rPr>
        <w:t>ขั้นตอนที่ ๒</w:t>
      </w:r>
      <w:r w:rsidR="006617F3">
        <w:rPr>
          <w:rFonts w:ascii="TH SarabunIT๙" w:eastAsia="Tahoma" w:hAnsi="TH SarabunIT๙" w:cs="TH SarabunIT๙" w:hint="cs"/>
          <w:b/>
          <w:bCs/>
          <w:color w:val="C00000"/>
          <w:kern w:val="24"/>
          <w:sz w:val="36"/>
          <w:szCs w:val="36"/>
          <w:highlight w:val="yellow"/>
          <w:cs/>
        </w:rPr>
        <w:t xml:space="preserve"> </w:t>
      </w:r>
      <w:r w:rsidR="006617F3" w:rsidRPr="006617F3">
        <w:rPr>
          <w:rFonts w:ascii="TH SarabunIT๙" w:eastAsia="Tahoma" w:hAnsi="TH SarabunIT๙" w:cs="TH SarabunIT๙"/>
          <w:b/>
          <w:bCs/>
          <w:color w:val="C00000"/>
          <w:kern w:val="24"/>
          <w:sz w:val="36"/>
          <w:szCs w:val="36"/>
          <w:highlight w:val="yellow"/>
          <w:cs/>
        </w:rPr>
        <w:t>การกำหนดประเด็นความเสี่ยงการทุจริต</w:t>
      </w:r>
    </w:p>
    <w:p w14:paraId="6435F25D" w14:textId="62C43633" w:rsidR="0051340B" w:rsidRDefault="0051340B" w:rsidP="005E59D7">
      <w:pPr>
        <w:pStyle w:val="a3"/>
        <w:spacing w:before="240" w:beforeAutospacing="0" w:after="240" w:afterAutospacing="0"/>
        <w:ind w:right="-330"/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</w:rPr>
      </w:pPr>
      <w:r w:rsidRPr="000A211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>ชื่อหน่วยงาน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.........................................</w:t>
      </w:r>
      <w:r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................................................................................................................................................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</w:t>
      </w:r>
    </w:p>
    <w:p w14:paraId="291F1EFC" w14:textId="19636658" w:rsidR="001D4698" w:rsidRDefault="001D4698" w:rsidP="005E59D7">
      <w:pPr>
        <w:pStyle w:val="a3"/>
        <w:spacing w:before="240" w:beforeAutospacing="0" w:after="240" w:afterAutospacing="0"/>
        <w:ind w:right="-330"/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</w:rPr>
      </w:pPr>
      <w:r w:rsidRPr="000A211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 xml:space="preserve">ประเภทความเสี่ยงด้านที่ 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.......................</w:t>
      </w:r>
      <w:r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..................................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</w:t>
      </w:r>
      <w:r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.......................................................................................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..............................</w:t>
      </w:r>
    </w:p>
    <w:p w14:paraId="4CB6349F" w14:textId="495EE7FE" w:rsidR="00977BFB" w:rsidRPr="00804153" w:rsidRDefault="005E59D7" w:rsidP="00804153">
      <w:pPr>
        <w:pStyle w:val="a3"/>
        <w:spacing w:before="240" w:beforeAutospacing="0" w:after="240" w:afterAutospacing="0"/>
        <w:ind w:right="-330"/>
        <w:rPr>
          <w:rFonts w:ascii="TH SarabunIT๙" w:hAnsi="TH SarabunIT๙" w:cs="TH SarabunIT๙"/>
          <w:b/>
          <w:bCs/>
          <w:sz w:val="36"/>
          <w:szCs w:val="36"/>
        </w:rPr>
      </w:pPr>
      <w:r w:rsidRPr="000A211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>ชื่อ กระบวนงาน / โครงการ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...........................</w:t>
      </w:r>
      <w:r w:rsidRPr="000A2112"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</w:t>
      </w:r>
      <w:r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</w:t>
      </w:r>
      <w:r w:rsidRPr="000A2112"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</w:t>
      </w:r>
      <w:r w:rsidR="00AD40CD"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......................................................................................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</w:t>
      </w: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6804"/>
        <w:gridCol w:w="7230"/>
      </w:tblGrid>
      <w:tr w:rsidR="0059714E" w:rsidRPr="005E59D7" w14:paraId="456FD7AF" w14:textId="77777777" w:rsidTr="0059714E">
        <w:trPr>
          <w:trHeight w:val="45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6A428A95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15CB54C4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</w:t>
            </w:r>
          </w:p>
          <w:p w14:paraId="347FA67D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2022E799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761B986B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การทุจริต                     </w:t>
            </w:r>
          </w:p>
        </w:tc>
      </w:tr>
      <w:tr w:rsidR="0059714E" w:rsidRPr="005E59D7" w14:paraId="7AA580B4" w14:textId="77777777" w:rsidTr="0059714E">
        <w:trPr>
          <w:trHeight w:val="73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6EB24138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77CE9B8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E1F12BC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9714E" w:rsidRPr="005E59D7" w14:paraId="6C05D991" w14:textId="77777777" w:rsidTr="00D84B20">
        <w:trPr>
          <w:trHeight w:val="10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FC86" w14:textId="57FEA5AD" w:rsidR="0059714E" w:rsidRPr="005E59D7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77AC" w14:textId="518E5724" w:rsidR="0059714E" w:rsidRPr="0059714E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D6E6" w14:textId="2922A64F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</w:tr>
      <w:tr w:rsidR="0059714E" w:rsidRPr="005E59D7" w14:paraId="7CE61D5C" w14:textId="77777777" w:rsidTr="00373898">
        <w:trPr>
          <w:trHeight w:val="7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6594" w14:textId="5F26B31D" w:rsidR="0059714E" w:rsidRPr="005E59D7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AF7" w14:textId="5CB1EB86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BB84" w14:textId="3152FE9D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  <w:cs/>
              </w:rPr>
            </w:pPr>
          </w:p>
        </w:tc>
      </w:tr>
      <w:tr w:rsidR="00977BFB" w:rsidRPr="005E59D7" w14:paraId="3867FD71" w14:textId="77777777" w:rsidTr="00373898">
        <w:trPr>
          <w:trHeight w:val="7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D1E5" w14:textId="6AB2547F" w:rsidR="00977BFB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2990" w14:textId="77777777" w:rsidR="00977BFB" w:rsidRDefault="00977BFB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5E64" w14:textId="77777777" w:rsidR="00977BFB" w:rsidRDefault="00977BFB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  <w:cs/>
              </w:rPr>
            </w:pPr>
          </w:p>
        </w:tc>
      </w:tr>
      <w:tr w:rsidR="0059714E" w:rsidRPr="005E59D7" w14:paraId="09548841" w14:textId="77777777" w:rsidTr="00373898">
        <w:trPr>
          <w:trHeight w:val="6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C3E1" w14:textId="77777777" w:rsidR="0059714E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4</w:t>
            </w:r>
          </w:p>
          <w:p w14:paraId="6B8724E5" w14:textId="4E6E0872" w:rsidR="00D84B20" w:rsidRPr="005E59D7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....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495F" w14:textId="41B5F8C9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95CF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</w:tr>
    </w:tbl>
    <w:p w14:paraId="7230373D" w14:textId="58F6E55F" w:rsidR="00C00A42" w:rsidRDefault="00C00A42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2CA4F25" w14:textId="764B0BEA" w:rsidR="00804153" w:rsidRDefault="00804153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815092B" w14:textId="1A0D8586" w:rsidR="00804153" w:rsidRDefault="00804153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09900D7" w14:textId="77777777" w:rsidR="00804153" w:rsidRPr="00CD5CA2" w:rsidRDefault="00804153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1178AD8" w14:textId="6B5CAB4C" w:rsidR="005F56FF" w:rsidRDefault="00373898" w:rsidP="005F56FF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40"/>
          <w:szCs w:val="40"/>
        </w:rPr>
      </w:pPr>
      <w:r w:rsidRPr="005F56FF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lastRenderedPageBreak/>
        <w:t>ขั้นตอนที่</w:t>
      </w:r>
      <w:r w:rsidR="00C00A42" w:rsidRPr="005F56FF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 xml:space="preserve"> </w:t>
      </w:r>
      <w:r w:rsidRPr="005F56FF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>๓</w:t>
      </w:r>
      <w:r w:rsidR="005F56FF" w:rsidRPr="005F56FF">
        <w:rPr>
          <w:rFonts w:ascii="TH SarabunPSK" w:hAnsi="TH SarabunPSK" w:cs="TH SarabunPSK" w:hint="cs"/>
          <w:b/>
          <w:bCs/>
          <w:color w:val="C00000"/>
          <w:kern w:val="24"/>
          <w:sz w:val="40"/>
          <w:szCs w:val="40"/>
          <w:highlight w:val="yellow"/>
          <w:cs/>
        </w:rPr>
        <w:t xml:space="preserve"> การกำหนดเกณฑ์การประเมินความเสี่ยงการทุจริต</w:t>
      </w:r>
    </w:p>
    <w:p w14:paraId="6896A252" w14:textId="77777777" w:rsidR="000637FD" w:rsidRPr="000637FD" w:rsidRDefault="000637FD" w:rsidP="005F56FF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12"/>
          <w:szCs w:val="12"/>
        </w:rPr>
      </w:pPr>
    </w:p>
    <w:p w14:paraId="11758270" w14:textId="77777777" w:rsidR="00D17323" w:rsidRPr="00C00A42" w:rsidRDefault="00D17323" w:rsidP="00D17323">
      <w:pPr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C00A42">
        <w:rPr>
          <w:rFonts w:ascii="TH SarabunIT๙" w:eastAsia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 </w:t>
      </w:r>
      <w:r w:rsidRPr="00C00A42">
        <w:rPr>
          <w:rFonts w:ascii="TH SarabunIT๙" w:eastAsia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เกณฑ์โอกาสเกิดการทุจริต </w:t>
      </w:r>
      <w:r w:rsidRPr="00C00A42">
        <w:rPr>
          <w:rFonts w:ascii="TH SarabunIT๙" w:eastAsia="TH SarabunIT๙" w:hAnsi="TH SarabunIT๙" w:cs="TH SarabunIT๙"/>
          <w:b/>
          <w:color w:val="000000" w:themeColor="text1"/>
          <w:sz w:val="36"/>
          <w:szCs w:val="36"/>
        </w:rPr>
        <w:t>(Likelihood)</w:t>
      </w:r>
    </w:p>
    <w:tbl>
      <w:tblPr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2899"/>
      </w:tblGrid>
      <w:tr w:rsidR="00D17323" w:rsidRPr="00C6030C" w14:paraId="483AA8C4" w14:textId="77777777" w:rsidTr="00EE24A6">
        <w:trPr>
          <w:trHeight w:val="407"/>
        </w:trPr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6419AE25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 xml:space="preserve">โอกาสเกิดการทุจริต </w:t>
            </w:r>
            <w:r w:rsidRPr="00C6030C"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  <w:t>(Likelihood)</w:t>
            </w:r>
          </w:p>
        </w:tc>
      </w:tr>
      <w:tr w:rsidR="00D17323" w:rsidRPr="00C6030C" w14:paraId="22BE7AE7" w14:textId="77777777" w:rsidTr="00373898">
        <w:trPr>
          <w:trHeight w:val="6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0D69538E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๕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14BA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36A2E881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2344CBDB" w14:textId="77777777" w:rsidTr="00EE24A6">
        <w:trPr>
          <w:trHeight w:val="5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hideMark/>
          </w:tcPr>
          <w:p w14:paraId="007DA1D3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๔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CE14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4FAFB879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5DA31F21" w14:textId="77777777" w:rsidTr="00EE24A6">
        <w:trPr>
          <w:trHeight w:val="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14D587E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๓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9BA3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0F878918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6E7CF126" w14:textId="77777777" w:rsidTr="00EE24A6">
        <w:trPr>
          <w:trHeight w:val="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55EE24C8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๒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E6CC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7973E74A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158E755D" w14:textId="77777777" w:rsidTr="00EE24A6">
        <w:trPr>
          <w:trHeight w:val="5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4A3C34F7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๑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D2CF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6D4BF1F7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</w:tbl>
    <w:p w14:paraId="44977294" w14:textId="6E46CC9C" w:rsidR="00977BFB" w:rsidRPr="00D84B20" w:rsidRDefault="00D17323" w:rsidP="00D17323">
      <w:pPr>
        <w:pStyle w:val="a3"/>
        <w:spacing w:before="0" w:beforeAutospacing="0" w:after="0" w:afterAutospacing="0" w:line="360" w:lineRule="auto"/>
        <w:rPr>
          <w:rFonts w:ascii="TH SarabunIT๙" w:eastAsia="Tahoma" w:hAnsi="TH SarabunIT๙" w:cs="TH SarabunIT๙"/>
          <w:color w:val="000000" w:themeColor="text1"/>
          <w:kern w:val="24"/>
          <w:sz w:val="12"/>
          <w:szCs w:val="12"/>
        </w:rPr>
      </w:pPr>
      <w:r w:rsidRPr="00C00A4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 xml:space="preserve"> </w:t>
      </w:r>
    </w:p>
    <w:p w14:paraId="15393918" w14:textId="614F91C1" w:rsidR="00D17323" w:rsidRPr="00C00A42" w:rsidRDefault="00D17323" w:rsidP="00D17323">
      <w:pPr>
        <w:pStyle w:val="a3"/>
        <w:spacing w:before="0" w:beforeAutospacing="0" w:after="0" w:afterAutospacing="0" w:line="360" w:lineRule="auto"/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</w:rPr>
      </w:pPr>
      <w:r w:rsidRPr="00C00A4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</w:rPr>
        <w:t xml:space="preserve"> </w:t>
      </w:r>
      <w:r w:rsidRPr="00C00A4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 xml:space="preserve">ผลกระทบ </w:t>
      </w:r>
      <w:r w:rsidRPr="00C00A4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</w:rPr>
        <w:t xml:space="preserve">(Impact) </w:t>
      </w:r>
    </w:p>
    <w:tbl>
      <w:tblPr>
        <w:tblW w:w="14317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503"/>
        <w:gridCol w:w="12814"/>
      </w:tblGrid>
      <w:tr w:rsidR="00D17323" w:rsidRPr="00C6030C" w14:paraId="4CEB7A15" w14:textId="77777777" w:rsidTr="00EE24A6">
        <w:trPr>
          <w:trHeight w:val="500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00C0F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 xml:space="preserve">ระดับความรุนแรงของผลกระทบ </w:t>
            </w:r>
            <w:r w:rsidRPr="00C6030C"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  <w:t>(Impact)</w:t>
            </w:r>
          </w:p>
        </w:tc>
      </w:tr>
      <w:tr w:rsidR="00D17323" w:rsidRPr="00C6030C" w14:paraId="0F35B93B" w14:textId="77777777" w:rsidTr="00EE24A6">
        <w:trPr>
          <w:trHeight w:val="388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B76148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๕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1BBEFB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417A6306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0820B645" w14:textId="77777777" w:rsidTr="00EE24A6">
        <w:trPr>
          <w:trHeight w:val="500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0FD8B7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๔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F99482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06C329A1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41386811" w14:textId="77777777" w:rsidTr="00EE24A6">
        <w:trPr>
          <w:trHeight w:val="391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FD320E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๓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763DBF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202B8921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707E2F0A" w14:textId="77777777" w:rsidTr="00EE24A6">
        <w:trPr>
          <w:trHeight w:val="327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FD2D0B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๒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B5C2CF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19FF4170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6D1C67BB" w14:textId="77777777" w:rsidTr="00EE24A6">
        <w:trPr>
          <w:trHeight w:val="349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DF8C2B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๑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1118ED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04F604A2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</w:tbl>
    <w:p w14:paraId="75C46991" w14:textId="77777777" w:rsidR="00D17323" w:rsidRPr="00C6030C" w:rsidRDefault="00D17323" w:rsidP="00D17323">
      <w:pPr>
        <w:pStyle w:val="a3"/>
        <w:spacing w:before="120" w:beforeAutospacing="0" w:after="120" w:afterAutospacing="0" w:line="360" w:lineRule="auto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sectPr w:rsidR="00D17323" w:rsidRPr="00C6030C" w:rsidSect="00D17323">
          <w:pgSz w:w="16838" w:h="11906" w:orient="landscape"/>
          <w:pgMar w:top="-447" w:right="567" w:bottom="142" w:left="1440" w:header="709" w:footer="709" w:gutter="0"/>
          <w:cols w:space="708"/>
          <w:docGrid w:linePitch="360"/>
        </w:sectPr>
      </w:pPr>
    </w:p>
    <w:p w14:paraId="00FE240D" w14:textId="20AFCCED" w:rsidR="00372890" w:rsidRDefault="00372890" w:rsidP="00015946">
      <w:pPr>
        <w:pStyle w:val="a3"/>
        <w:spacing w:before="240" w:beforeAutospacing="0" w:after="240" w:afterAutospacing="0"/>
        <w:ind w:left="-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2890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inline distT="0" distB="0" distL="0" distR="0" wp14:anchorId="1355694E" wp14:editId="3A6D6EC0">
            <wp:extent cx="9417685" cy="6048375"/>
            <wp:effectExtent l="0" t="0" r="0" b="9525"/>
            <wp:docPr id="9" name="Picture 8" descr="รูปภาพประกอบด้วย ข้อความ, ซอฟต์แวร์, ไอคอนคอมพิวเตอร์, ซอฟต์แวร์มัลติมีเดีย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3E11523B-71C9-442A-B1F9-5F164CA3B4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รูปภาพประกอบด้วย ข้อความ, ซอฟต์แวร์, ไอคอนคอมพิวเตอร์, ซอฟต์แวร์มัลติมีเดีย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3E11523B-71C9-442A-B1F9-5F164CA3B4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7089" t="22687" r="21642" b="10647"/>
                    <a:stretch/>
                  </pic:blipFill>
                  <pic:spPr>
                    <a:xfrm>
                      <a:off x="0" y="0"/>
                      <a:ext cx="941768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E200D" w14:textId="77777777" w:rsidR="00372890" w:rsidRDefault="00372890" w:rsidP="00372890">
      <w:pPr>
        <w:pStyle w:val="a3"/>
        <w:spacing w:before="240" w:beforeAutospacing="0" w:after="240" w:afterAutospacing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6881AA" w14:textId="77777777" w:rsidR="00605CC9" w:rsidRDefault="00605CC9" w:rsidP="00372890">
      <w:pPr>
        <w:pStyle w:val="a3"/>
        <w:spacing w:before="240" w:beforeAutospacing="0" w:after="240" w:afterAutospacing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11AF3FB" w14:textId="745B7D7D" w:rsidR="00015946" w:rsidRDefault="00744F53" w:rsidP="0001594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36"/>
          <w:szCs w:val="36"/>
        </w:rPr>
      </w:pPr>
      <w:r w:rsidRPr="00C00A42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lastRenderedPageBreak/>
        <w:t>ขั้นตอนที่</w:t>
      </w:r>
      <w:r w:rsidR="00015946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 xml:space="preserve"> </w:t>
      </w:r>
      <w:r w:rsidRPr="00C00A42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>๔</w:t>
      </w:r>
      <w:r w:rsidR="00015946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 xml:space="preserve"> </w:t>
      </w:r>
      <w:r w:rsidR="00015946" w:rsidRPr="00015946">
        <w:rPr>
          <w:rFonts w:ascii="TH SarabunIT๙" w:hAnsi="TH SarabunIT๙" w:cs="TH SarabunIT๙"/>
          <w:b/>
          <w:bCs/>
          <w:color w:val="C00000"/>
          <w:kern w:val="24"/>
          <w:position w:val="1"/>
          <w:sz w:val="36"/>
          <w:szCs w:val="36"/>
          <w:highlight w:val="yellow"/>
          <w:cs/>
        </w:rPr>
        <w:t>การประเมินความระดับความรุนแรงของความเสี่ยงการทุจริต</w:t>
      </w:r>
    </w:p>
    <w:p w14:paraId="74EA2A87" w14:textId="77777777" w:rsidR="000637FD" w:rsidRPr="00015946" w:rsidRDefault="000637FD" w:rsidP="0001594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36"/>
          <w:szCs w:val="36"/>
        </w:rPr>
      </w:pP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536"/>
        <w:gridCol w:w="4820"/>
        <w:gridCol w:w="1276"/>
        <w:gridCol w:w="1134"/>
        <w:gridCol w:w="1134"/>
        <w:gridCol w:w="1134"/>
      </w:tblGrid>
      <w:tr w:rsidR="0059714E" w:rsidRPr="005E59D7" w14:paraId="5ED260AA" w14:textId="77777777" w:rsidTr="0059714E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154D78B4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581C5CD8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</w:t>
            </w:r>
          </w:p>
          <w:p w14:paraId="5322A0EF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7284E230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6EE644D2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การทุจริต                     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2EB1006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59714E" w:rsidRPr="005E59D7" w14:paraId="44AD8F9E" w14:textId="77777777" w:rsidTr="00EE24A6">
        <w:trPr>
          <w:trHeight w:val="73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7D33339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C60E6E7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7C86F38C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603A3493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Li</w:t>
            </w: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shd w:val="clear" w:color="auto" w:fill="BDD6EE"/>
              </w:rPr>
              <w:t>kelihood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33FFC8D7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/>
            <w:hideMark/>
          </w:tcPr>
          <w:p w14:paraId="76C8A6FC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/>
          </w:tcPr>
          <w:p w14:paraId="0ABB0B4F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E59D7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ระดับ ความเสี่ยง</w:t>
            </w:r>
          </w:p>
        </w:tc>
      </w:tr>
      <w:tr w:rsidR="0059714E" w:rsidRPr="005E59D7" w14:paraId="09FE2BD3" w14:textId="77777777" w:rsidTr="00EE24A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89E6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25960CCE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087602EC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C12C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1799E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  <w:r w:rsidRPr="005E59D7">
              <w:rPr>
                <w:rFonts w:ascii="TH SarabunPSK" w:eastAsia="TH SarabunPSK" w:hAnsi="TH SarabunPSK" w:cs="TH SarabunPSK"/>
                <w:highlight w:val="yellow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38AEC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687D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C63456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2B889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</w:tr>
      <w:tr w:rsidR="0059714E" w:rsidRPr="005E59D7" w14:paraId="159624F3" w14:textId="77777777" w:rsidTr="00EE24A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FF23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23BFD87A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11E0966B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2F08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2D87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9C56" w14:textId="01136CF7" w:rsidR="0059714E" w:rsidRPr="005E59D7" w:rsidRDefault="00977BFB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  <w:r>
              <w:rPr>
                <w:rFonts w:ascii="TH SarabunPSK" w:eastAsia="TH SarabunPSK" w:hAnsi="TH SarabunPSK" w:cs="TH SarabunPSK" w:hint="cs"/>
                <w:b/>
                <w:highlight w:val="yellow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78AA" w14:textId="6147E0FF" w:rsidR="0059714E" w:rsidRPr="005E59D7" w:rsidRDefault="00977BFB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  <w:r>
              <w:rPr>
                <w:rFonts w:ascii="TH SarabunPSK" w:eastAsia="TH SarabunPSK" w:hAnsi="TH SarabunPSK" w:cs="TH SarabunPSK" w:hint="cs"/>
                <w:b/>
                <w:highlight w:val="yellow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F017A" w14:textId="1355E986" w:rsidR="0059714E" w:rsidRPr="005E59D7" w:rsidRDefault="00DB2CB0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  <w:r>
              <w:rPr>
                <w:rFonts w:ascii="TH SarabunPSK" w:eastAsia="TH SarabunPSK" w:hAnsi="TH SarabunPSK" w:cs="TH SarabunPSK" w:hint="cs"/>
                <w:b/>
                <w:highlight w:val="yellow"/>
                <w:cs/>
              </w:rPr>
              <w:t>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D87892" w14:textId="4A364280" w:rsidR="0059714E" w:rsidRPr="005E59D7" w:rsidRDefault="00DB2CB0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  <w:r>
              <w:rPr>
                <w:rFonts w:ascii="TH SarabunPSK" w:eastAsia="TH SarabunPSK" w:hAnsi="TH SarabunPSK" w:cs="TH SarabunPSK" w:hint="cs"/>
                <w:b/>
                <w:highlight w:val="yellow"/>
                <w:cs/>
              </w:rPr>
              <w:t>ปานกลาง</w:t>
            </w:r>
          </w:p>
        </w:tc>
      </w:tr>
      <w:tr w:rsidR="0059714E" w:rsidRPr="005E59D7" w14:paraId="11AF7B84" w14:textId="77777777" w:rsidTr="00EE24A6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42B0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704F2D8E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289395B3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CA45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9587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3B6C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A734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A513B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B0805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</w:tr>
      <w:tr w:rsidR="0059714E" w:rsidRPr="005E59D7" w14:paraId="0365B126" w14:textId="77777777" w:rsidTr="00EE24A6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2650" w14:textId="77777777" w:rsidR="0059714E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7D2476BE" w14:textId="77777777" w:rsidR="0059714E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7AEC5340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C498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EF49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84DB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AE63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C3C3DD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3DBC18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</w:tr>
    </w:tbl>
    <w:p w14:paraId="770C9848" w14:textId="75DE0E56" w:rsidR="0038490C" w:rsidRDefault="0038490C" w:rsidP="005E59D7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2D8DE52" w14:textId="0FE00779" w:rsidR="000637FD" w:rsidRDefault="000637FD" w:rsidP="005E59D7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343BA2D" w14:textId="2D247CA7" w:rsidR="00C00A42" w:rsidRDefault="00C00A42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2D1FB63" w14:textId="17BD9FB5" w:rsidR="005E59D7" w:rsidRPr="000637FD" w:rsidRDefault="00744F53" w:rsidP="000637FD">
      <w:pPr>
        <w:rPr>
          <w:color w:val="C00000"/>
          <w:sz w:val="24"/>
          <w:szCs w:val="32"/>
          <w:cs/>
        </w:rPr>
      </w:pPr>
      <w:r w:rsidRPr="000637FD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lastRenderedPageBreak/>
        <w:t>ขั้นตอนที่ ๕</w:t>
      </w:r>
      <w:r w:rsidR="000637FD" w:rsidRPr="000637FD">
        <w:rPr>
          <w:rFonts w:ascii="TH SarabunPSK" w:eastAsia="Times New Roman" w:hAnsi="TH SarabunPSK" w:cs="TH SarabunPSK"/>
          <w:b/>
          <w:bCs/>
          <w:color w:val="C00000"/>
          <w:sz w:val="36"/>
          <w:szCs w:val="36"/>
          <w:highlight w:val="yellow"/>
        </w:rPr>
        <w:t xml:space="preserve"> </w:t>
      </w:r>
      <w:r w:rsidR="005E59D7" w:rsidRPr="000637FD">
        <w:rPr>
          <w:rFonts w:ascii="TH SarabunPSK" w:eastAsia="Times New Roman" w:hAnsi="TH SarabunPSK" w:cs="TH SarabunPSK"/>
          <w:b/>
          <w:bCs/>
          <w:color w:val="C00000"/>
          <w:sz w:val="36"/>
          <w:szCs w:val="36"/>
          <w:highlight w:val="yellow"/>
          <w:cs/>
        </w:rPr>
        <w:t>การจัดทำ</w:t>
      </w:r>
      <w:r w:rsidR="00015946" w:rsidRPr="000637FD">
        <w:rPr>
          <w:rFonts w:ascii="TH SarabunPSK" w:eastAsia="Times New Roman" w:hAnsi="TH SarabunPSK" w:cs="TH SarabunPSK" w:hint="cs"/>
          <w:b/>
          <w:bCs/>
          <w:color w:val="C00000"/>
          <w:sz w:val="36"/>
          <w:szCs w:val="36"/>
          <w:highlight w:val="yellow"/>
          <w:cs/>
        </w:rPr>
        <w:t>มาตรการควบคุม</w:t>
      </w:r>
      <w:r w:rsidR="005E59D7" w:rsidRPr="000637FD">
        <w:rPr>
          <w:rFonts w:ascii="TH SarabunPSK" w:eastAsia="Times New Roman" w:hAnsi="TH SarabunPSK" w:cs="TH SarabunPSK"/>
          <w:b/>
          <w:bCs/>
          <w:color w:val="C00000"/>
          <w:sz w:val="36"/>
          <w:szCs w:val="36"/>
          <w:highlight w:val="yellow"/>
          <w:cs/>
        </w:rPr>
        <w:t>ความเสี่ยงการทุจริต</w:t>
      </w:r>
    </w:p>
    <w:tbl>
      <w:tblPr>
        <w:tblW w:w="15554" w:type="dxa"/>
        <w:tblInd w:w="-572" w:type="dxa"/>
        <w:tblLook w:val="04A0" w:firstRow="1" w:lastRow="0" w:firstColumn="1" w:lastColumn="0" w:noHBand="0" w:noVBand="1"/>
      </w:tblPr>
      <w:tblGrid>
        <w:gridCol w:w="724"/>
        <w:gridCol w:w="2253"/>
        <w:gridCol w:w="2268"/>
        <w:gridCol w:w="993"/>
        <w:gridCol w:w="2000"/>
        <w:gridCol w:w="263"/>
        <w:gridCol w:w="430"/>
        <w:gridCol w:w="428"/>
        <w:gridCol w:w="2407"/>
        <w:gridCol w:w="1276"/>
        <w:gridCol w:w="1242"/>
        <w:gridCol w:w="1260"/>
        <w:gridCol w:w="10"/>
      </w:tblGrid>
      <w:tr w:rsidR="0003335C" w:rsidRPr="005E59D7" w14:paraId="5E538AD7" w14:textId="77777777" w:rsidTr="00A139EA">
        <w:trPr>
          <w:trHeight w:val="615"/>
        </w:trPr>
        <w:tc>
          <w:tcPr>
            <w:tcW w:w="8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4DCACDD6" w14:textId="77777777" w:rsidR="0003335C" w:rsidRPr="005E59D7" w:rsidRDefault="0003335C" w:rsidP="00A139EA">
            <w:pPr>
              <w:spacing w:after="0" w:line="240" w:lineRule="auto"/>
              <w:ind w:right="-2133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ชื่อกระบวนงาน/โครงการ </w:t>
            </w:r>
            <w:r w:rsidRPr="00046C3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</w:t>
            </w:r>
            <w:r w:rsidRPr="00046C3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78475EE2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</w:tcPr>
          <w:p w14:paraId="651003A1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2681753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03335C" w:rsidRPr="005E59D7" w14:paraId="65370ACB" w14:textId="77777777" w:rsidTr="00A139EA">
        <w:trPr>
          <w:gridAfter w:val="1"/>
          <w:wAfter w:w="10" w:type="dxa"/>
          <w:trHeight w:val="8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6024314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FD44276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ขั้นตอนการดำเนินการ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D068DCB" w14:textId="77777777" w:rsidR="0003335C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2F7A9849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D3105F5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BE4EE3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มาตรการควบคุมหรือป้องกัน</w:t>
            </w: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BE52DDD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21D3121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74F2A184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B2B3FB0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03335C" w:rsidRPr="005E59D7" w14:paraId="47938BFC" w14:textId="77777777" w:rsidTr="00A139EA">
        <w:trPr>
          <w:gridAfter w:val="1"/>
          <w:wAfter w:w="10" w:type="dxa"/>
          <w:trHeight w:val="11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F02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CA5C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12D2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F59A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03B1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ควบคุมการปฏิบัติงาน บันทึกภาพและเสียง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629B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D530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35619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AD7BF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03335C" w:rsidRPr="005E59D7" w14:paraId="49068E70" w14:textId="77777777" w:rsidTr="00A139EA">
        <w:trPr>
          <w:gridAfter w:val="1"/>
          <w:wAfter w:w="10" w:type="dxa"/>
          <w:trHeight w:val="11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14F9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4070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FA6F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3477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7F4A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จัดแนวทางปฏิบัติ ปี 2568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18DB" w14:textId="77777777" w:rsidR="0003335C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1.ร่างแนวทาง</w:t>
            </w:r>
          </w:p>
          <w:p w14:paraId="604A58FB" w14:textId="77777777" w:rsidR="0003335C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2.เสนอขออนุมัติร่างแนวทาง</w:t>
            </w:r>
          </w:p>
          <w:p w14:paraId="1F4483B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3.แจ้งเวียนแนวทาง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6729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B5068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10,000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8EAE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</w:pPr>
          </w:p>
        </w:tc>
      </w:tr>
      <w:tr w:rsidR="0003335C" w:rsidRPr="005E59D7" w14:paraId="2EF33540" w14:textId="77777777" w:rsidTr="00A139EA">
        <w:trPr>
          <w:gridAfter w:val="1"/>
          <w:wAfter w:w="10" w:type="dxa"/>
          <w:trHeight w:val="11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47BD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EA7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691AC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676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8DE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5BF1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E68B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652F6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99EE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03335C" w:rsidRPr="005E59D7" w14:paraId="14864915" w14:textId="77777777" w:rsidTr="00A139EA">
        <w:trPr>
          <w:gridAfter w:val="1"/>
          <w:wAfter w:w="10" w:type="dxa"/>
          <w:trHeight w:val="11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A068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8C8D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BDBC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BE32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696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0A74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D7EA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CE25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3A4CD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</w:tbl>
    <w:p w14:paraId="2D739ABD" w14:textId="77777777" w:rsidR="005E59D7" w:rsidRDefault="005E59D7" w:rsidP="005E59D7">
      <w:pPr>
        <w:spacing w:after="0" w:line="240" w:lineRule="auto"/>
        <w:jc w:val="center"/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cs/>
        </w:rPr>
        <w:tab/>
      </w:r>
    </w:p>
    <w:p w14:paraId="4703FFA1" w14:textId="77777777" w:rsidR="00AD40CD" w:rsidRPr="00D153F3" w:rsidRDefault="005E59D7" w:rsidP="00AD40CD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  <w:r>
        <w:rPr>
          <w:rFonts w:ascii="TH SarabunIT๙" w:eastAsia="Calibri" w:hAnsi="TH SarabunIT๙" w:cs="TH SarabunIT๙"/>
          <w:sz w:val="24"/>
          <w:szCs w:val="32"/>
          <w:cs/>
        </w:rPr>
        <w:tab/>
      </w:r>
      <w:r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</w:p>
    <w:p w14:paraId="7F729B73" w14:textId="1C6024E9" w:rsidR="005E59D7" w:rsidRDefault="00AD40CD" w:rsidP="00AD40CD">
      <w:pPr>
        <w:spacing w:before="120" w:after="36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  <w:t xml:space="preserve">                                         </w:t>
      </w:r>
      <w:r w:rsidR="005E59D7" w:rsidRPr="00D153F3">
        <w:rPr>
          <w:rFonts w:ascii="TH SarabunIT๙" w:eastAsia="Calibri" w:hAnsi="TH SarabunIT๙" w:cs="TH SarabunIT๙"/>
          <w:sz w:val="24"/>
          <w:szCs w:val="32"/>
          <w:cs/>
        </w:rPr>
        <w:t>ชื่อ - สกุล .................................................................................. (ผู้จัดทำ)</w:t>
      </w:r>
      <w:r w:rsidR="005E59D7"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="005E59D7"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="005E59D7"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="005E59D7"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="005E59D7"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="005E59D7"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="005E59D7"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="005E59D7"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="00C00A42">
        <w:rPr>
          <w:rFonts w:ascii="TH SarabunIT๙" w:eastAsia="Calibri" w:hAnsi="TH SarabunIT๙" w:cs="TH SarabunIT๙" w:hint="cs"/>
          <w:sz w:val="24"/>
          <w:szCs w:val="32"/>
          <w:cs/>
        </w:rPr>
        <w:t>ตำแหน่ง</w:t>
      </w:r>
      <w:r w:rsidR="005E59D7" w:rsidRPr="00D153F3">
        <w:rPr>
          <w:rFonts w:ascii="TH SarabunIT๙" w:eastAsia="Calibri" w:hAnsi="TH SarabunIT๙" w:cs="TH SarabunIT๙"/>
          <w:sz w:val="24"/>
          <w:szCs w:val="32"/>
          <w:cs/>
        </w:rPr>
        <w:t>.........................................................................</w:t>
      </w:r>
    </w:p>
    <w:p w14:paraId="176B1652" w14:textId="77777777" w:rsidR="00C262DC" w:rsidRDefault="00C262DC" w:rsidP="00605CC9">
      <w:pPr>
        <w:spacing w:before="120" w:after="360" w:line="360" w:lineRule="auto"/>
        <w:rPr>
          <w:rFonts w:ascii="TH SarabunIT๙" w:eastAsia="Calibri" w:hAnsi="TH SarabunIT๙" w:cs="TH SarabunIT๙"/>
          <w:sz w:val="24"/>
          <w:szCs w:val="32"/>
        </w:rPr>
      </w:pPr>
    </w:p>
    <w:p w14:paraId="046D1951" w14:textId="27ED30D8" w:rsidR="00D555F2" w:rsidRDefault="00D555F2" w:rsidP="00B15A6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4"/>
          <w:szCs w:val="52"/>
        </w:rPr>
      </w:pPr>
      <w:r w:rsidRPr="00D555F2">
        <w:rPr>
          <w:rFonts w:ascii="TH SarabunIT๙" w:eastAsia="Calibri" w:hAnsi="TH SarabunIT๙" w:cs="TH SarabunIT๙"/>
          <w:b/>
          <w:bCs/>
          <w:sz w:val="44"/>
          <w:szCs w:val="52"/>
          <w:cs/>
        </w:rPr>
        <w:lastRenderedPageBreak/>
        <w:t>แบบรายงานผลการดำเนินการแผนบริหารจัดการความเสี่ยงการทุจริต</w:t>
      </w:r>
    </w:p>
    <w:p w14:paraId="6140BFF1" w14:textId="1F83F623" w:rsidR="00CA537A" w:rsidRPr="00CA537A" w:rsidRDefault="00CA537A" w:rsidP="00CA537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28"/>
          <w:szCs w:val="36"/>
          <w:highlight w:val="yellow"/>
        </w:rPr>
      </w:pPr>
      <w:r w:rsidRPr="00CA537A">
        <w:rPr>
          <w:rFonts w:ascii="TH SarabunIT๙" w:eastAsia="Calibri" w:hAnsi="TH SarabunIT๙" w:cs="TH SarabunIT๙"/>
          <w:b/>
          <w:bCs/>
          <w:color w:val="FF0000"/>
          <w:sz w:val="28"/>
          <w:szCs w:val="36"/>
          <w:highlight w:val="yellow"/>
          <w:cs/>
        </w:rPr>
        <w:t>หน่วยงานจะต้องรายงานผลการดำเนินการวิเคราะห์เปรียบเทียบระหว่างแผนการดำเนินงานและผลการดำเนินงานตามแผนว่ามีส่วนใดที่อยู่ระหว่างดำเนินการ หรือดำเนินการเสร็จแล้ว พร้อมทั้งจัดทำผลการดำเนินการตามแผนในรูปแบบอินโฟกราฟิกส์สำหรับเผยแพร่ต่อสาธารณะผ่านเว็บไซต์ของหน่วยงานด้วย</w:t>
      </w:r>
    </w:p>
    <w:p w14:paraId="399A2EB0" w14:textId="77777777" w:rsidR="00B15A67" w:rsidRPr="00B15A67" w:rsidRDefault="00B15A67" w:rsidP="00B15A6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</w:p>
    <w:p w14:paraId="64A8BD4F" w14:textId="1E716333" w:rsidR="00A7337E" w:rsidRDefault="00B15A67" w:rsidP="00B15A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15A67">
        <w:rPr>
          <w:rFonts w:ascii="TH SarabunIT๙" w:eastAsia="Calibri" w:hAnsi="TH SarabunIT๙" w:cs="TH SarabunIT๙"/>
          <w:sz w:val="32"/>
          <w:szCs w:val="32"/>
        </w:rPr>
        <w:sym w:font="Wingdings 2" w:char="F030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7337E" w:rsidRPr="00B15A67">
        <w:rPr>
          <w:rFonts w:ascii="TH SarabunIT๙" w:eastAsia="Calibri" w:hAnsi="TH SarabunIT๙" w:cs="TH SarabunIT๙"/>
          <w:sz w:val="32"/>
          <w:szCs w:val="32"/>
          <w:cs/>
        </w:rPr>
        <w:t xml:space="preserve">มีการเสนอรายงานต่อผู้บริหารของหน่วยงาน </w:t>
      </w:r>
      <w:r w:rsidRPr="00B15A67">
        <w:rPr>
          <w:rFonts w:ascii="TH SarabunIT๙" w:eastAsia="Calibri" w:hAnsi="TH SarabunIT๙" w:cs="TH SarabunIT๙"/>
          <w:sz w:val="32"/>
          <w:szCs w:val="32"/>
        </w:rPr>
        <w:sym w:font="Wingdings 2" w:char="F030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7337E" w:rsidRPr="00B15A67">
        <w:rPr>
          <w:rFonts w:ascii="TH SarabunIT๙" w:eastAsia="Calibri" w:hAnsi="TH SarabunIT๙" w:cs="TH SarabunIT๙"/>
          <w:sz w:val="32"/>
          <w:szCs w:val="32"/>
          <w:cs/>
        </w:rPr>
        <w:t xml:space="preserve">นำเผยแพร่บนเว็บไซต์ของหน่วยงาน </w:t>
      </w:r>
      <w:r w:rsidRPr="00B15A67">
        <w:rPr>
          <w:rFonts w:ascii="TH SarabunIT๙" w:eastAsia="Calibri" w:hAnsi="TH SarabunIT๙" w:cs="TH SarabunIT๙"/>
          <w:sz w:val="32"/>
          <w:szCs w:val="32"/>
        </w:rPr>
        <w:sym w:font="Wingdings 2" w:char="F030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7337E" w:rsidRPr="00B15A67">
        <w:rPr>
          <w:rFonts w:ascii="TH SarabunIT๙" w:eastAsia="Calibri" w:hAnsi="TH SarabunIT๙" w:cs="TH SarabunIT๙"/>
          <w:sz w:val="32"/>
          <w:szCs w:val="32"/>
          <w:cs/>
        </w:rPr>
        <w:t xml:space="preserve">มีการนำเสนอต่อการประชุมระดับบริหารของหน่วยงานเพื่อรับทราบ </w:t>
      </w:r>
    </w:p>
    <w:p w14:paraId="0DF98085" w14:textId="77777777" w:rsidR="0084178E" w:rsidRDefault="0084178E" w:rsidP="00B15A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40"/>
      </w:tblGrid>
      <w:tr w:rsidR="00C262DC" w14:paraId="464B8A33" w14:textId="77777777" w:rsidTr="0084178E">
        <w:tc>
          <w:tcPr>
            <w:tcW w:w="4940" w:type="dxa"/>
            <w:shd w:val="clear" w:color="auto" w:fill="FBE4D5" w:themeFill="accent2" w:themeFillTint="33"/>
          </w:tcPr>
          <w:p w14:paraId="56A02659" w14:textId="78C1AC64" w:rsidR="00C262DC" w:rsidRDefault="00C262DC" w:rsidP="00B15A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4178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Link </w:t>
            </w:r>
            <w:r w:rsidRPr="0084178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เผยแพร่</w:t>
            </w:r>
          </w:p>
        </w:tc>
      </w:tr>
      <w:tr w:rsidR="00C262DC" w14:paraId="710DB380" w14:textId="77777777" w:rsidTr="0084178E">
        <w:tc>
          <w:tcPr>
            <w:tcW w:w="4940" w:type="dxa"/>
          </w:tcPr>
          <w:p w14:paraId="74D625EF" w14:textId="77777777" w:rsidR="00C262DC" w:rsidRDefault="00C262DC" w:rsidP="00B15A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1769CFAF" w14:textId="77777777" w:rsidR="00C770FE" w:rsidRPr="00C262DC" w:rsidRDefault="00C770FE" w:rsidP="00B15A67">
      <w:pPr>
        <w:spacing w:after="0" w:line="240" w:lineRule="auto"/>
        <w:rPr>
          <w:rFonts w:ascii="TH SarabunIT๙" w:eastAsia="Calibri" w:hAnsi="TH SarabunIT๙" w:cs="TH SarabunIT๙"/>
          <w:sz w:val="6"/>
          <w:szCs w:val="6"/>
        </w:rPr>
      </w:pPr>
    </w:p>
    <w:p w14:paraId="3415D88E" w14:textId="77777777" w:rsidR="00C770FE" w:rsidRPr="00B15A67" w:rsidRDefault="00C770FE" w:rsidP="00B15A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5393" w:type="dxa"/>
        <w:tblInd w:w="-572" w:type="dxa"/>
        <w:tblLook w:val="04A0" w:firstRow="1" w:lastRow="0" w:firstColumn="1" w:lastColumn="0" w:noHBand="0" w:noVBand="1"/>
      </w:tblPr>
      <w:tblGrid>
        <w:gridCol w:w="851"/>
        <w:gridCol w:w="1963"/>
        <w:gridCol w:w="2236"/>
        <w:gridCol w:w="932"/>
        <w:gridCol w:w="1858"/>
        <w:gridCol w:w="259"/>
        <w:gridCol w:w="412"/>
        <w:gridCol w:w="1842"/>
        <w:gridCol w:w="542"/>
        <w:gridCol w:w="2237"/>
        <w:gridCol w:w="2237"/>
        <w:gridCol w:w="24"/>
      </w:tblGrid>
      <w:tr w:rsidR="00746D73" w:rsidRPr="005E59D7" w14:paraId="5EE5EF60" w14:textId="77777777" w:rsidTr="00C41F3A">
        <w:trPr>
          <w:trHeight w:val="615"/>
        </w:trPr>
        <w:tc>
          <w:tcPr>
            <w:tcW w:w="7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7B272D00" w14:textId="77777777" w:rsidR="00746D73" w:rsidRPr="005E59D7" w:rsidRDefault="00746D73" w:rsidP="003812E4">
            <w:pPr>
              <w:spacing w:after="0" w:line="240" w:lineRule="auto"/>
              <w:ind w:right="-2133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ชื่อกระบวนงาน/โครงการ </w:t>
            </w:r>
            <w:r w:rsidRPr="00046C3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</w:t>
            </w:r>
            <w:r w:rsidRPr="00046C3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28F65B74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</w:tcPr>
          <w:p w14:paraId="1CC323FA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E1F394D" w14:textId="37784A32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746D73" w:rsidRPr="005E59D7" w14:paraId="7025A3D3" w14:textId="0547F010" w:rsidTr="00C41F3A">
        <w:trPr>
          <w:gridAfter w:val="1"/>
          <w:wAfter w:w="24" w:type="dxa"/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61D1CC1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E4DAA7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ขั้นตอนการดำเนินการ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A4F789" w14:textId="77777777" w:rsidR="00746D73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5EB90574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B13264D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8B15F25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มาตรการควบคุมหรือป้องกัน</w:t>
            </w: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79BDBFE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FAB07DF" w14:textId="77777777" w:rsidR="00746D73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ผลการดำเนินการ</w:t>
            </w:r>
          </w:p>
          <w:p w14:paraId="2A573F57" w14:textId="2E495E15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ตามแผนฯ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3D138CE" w14:textId="534CA34D" w:rsidR="00746D73" w:rsidRDefault="00E97DAF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746D73" w:rsidRPr="005E59D7" w14:paraId="6E755597" w14:textId="7C7D0A01" w:rsidTr="00C41F3A">
        <w:trPr>
          <w:gridAfter w:val="1"/>
          <w:wAfter w:w="24" w:type="dxa"/>
          <w:trHeight w:val="11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D0D5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6CE6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6E38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1632A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0FD0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51F7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9312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836EED5" w14:textId="481DADA6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5BA07" w14:textId="7D362B02" w:rsidR="00746D73" w:rsidRPr="00CA537A" w:rsidRDefault="00746D73" w:rsidP="00CA537A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</w:tr>
      <w:tr w:rsidR="00B4537D" w:rsidRPr="005E59D7" w14:paraId="1013F297" w14:textId="77777777" w:rsidTr="00C41F3A">
        <w:trPr>
          <w:gridAfter w:val="1"/>
          <w:wAfter w:w="24" w:type="dxa"/>
          <w:trHeight w:val="11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DABBE" w14:textId="77777777" w:rsidR="00B4537D" w:rsidRPr="005E59D7" w:rsidRDefault="00B4537D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58D7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E826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F4EA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47945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D11C0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9BD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E5371" w14:textId="77777777" w:rsidR="00B4537D" w:rsidRPr="00CA537A" w:rsidRDefault="00B4537D" w:rsidP="00CA537A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</w:tr>
      <w:tr w:rsidR="00746D73" w:rsidRPr="005E59D7" w14:paraId="5E341074" w14:textId="64EE8D83" w:rsidTr="00C41F3A">
        <w:trPr>
          <w:gridAfter w:val="1"/>
          <w:wAfter w:w="24" w:type="dxa"/>
          <w:trHeight w:val="11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7792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DD4E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B4D3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0B65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0E90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813B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D14C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760F8C2" w14:textId="42BC7672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7B4CE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4E67767A" w14:textId="093CAB06" w:rsidR="00D555F2" w:rsidRDefault="00317DC4" w:rsidP="00C262DC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  <w:r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  <w:t xml:space="preserve">                                         ชื่อ - สกุล .................................................................................. (ผู้</w:t>
      </w:r>
      <w:r>
        <w:rPr>
          <w:rFonts w:ascii="TH SarabunIT๙" w:eastAsia="Calibri" w:hAnsi="TH SarabunIT๙" w:cs="TH SarabunIT๙" w:hint="cs"/>
          <w:sz w:val="24"/>
          <w:szCs w:val="32"/>
          <w:cs/>
        </w:rPr>
        <w:t>รายงาน</w:t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>)</w:t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24"/>
          <w:szCs w:val="32"/>
          <w:cs/>
        </w:rPr>
        <w:t>ตำแหน่ง</w:t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>.........................................................................</w:t>
      </w:r>
    </w:p>
    <w:p w14:paraId="48411CB7" w14:textId="77777777" w:rsidR="008C79EA" w:rsidRDefault="008C79EA" w:rsidP="00C262DC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44A48579" w14:textId="77777777" w:rsidR="00605CC9" w:rsidRDefault="00605CC9" w:rsidP="00605CC9">
      <w:pPr>
        <w:spacing w:before="120" w:after="240" w:line="360" w:lineRule="auto"/>
        <w:jc w:val="center"/>
        <w:rPr>
          <w:rFonts w:ascii="TH SarabunIT๙" w:eastAsia="Calibri" w:hAnsi="TH SarabunIT๙" w:cs="TH SarabunIT๙"/>
          <w:b/>
          <w:bCs/>
          <w:sz w:val="48"/>
          <w:szCs w:val="56"/>
        </w:rPr>
      </w:pPr>
    </w:p>
    <w:p w14:paraId="71A7F1F4" w14:textId="3479EDCC" w:rsidR="00605CC9" w:rsidRPr="00605CC9" w:rsidRDefault="008C79EA" w:rsidP="00605CC9">
      <w:pPr>
        <w:spacing w:before="120" w:after="240" w:line="360" w:lineRule="auto"/>
        <w:jc w:val="center"/>
        <w:rPr>
          <w:rFonts w:ascii="TH SarabunIT๙" w:eastAsia="Calibri" w:hAnsi="TH SarabunIT๙" w:cs="TH SarabunIT๙"/>
          <w:b/>
          <w:bCs/>
          <w:sz w:val="48"/>
          <w:szCs w:val="56"/>
          <w:cs/>
        </w:rPr>
      </w:pPr>
      <w:r w:rsidRPr="00605CC9">
        <w:rPr>
          <w:rFonts w:ascii="TH SarabunIT๙" w:eastAsia="Calibri" w:hAnsi="TH SarabunIT๙" w:cs="TH SarabunIT๙" w:hint="cs"/>
          <w:b/>
          <w:bCs/>
          <w:sz w:val="48"/>
          <w:szCs w:val="56"/>
          <w:cs/>
        </w:rPr>
        <w:t xml:space="preserve">เอกสารเพิ่มเติม เช่น ภาพถ่าย / </w:t>
      </w:r>
      <w:r w:rsidR="006A3610" w:rsidRPr="00605CC9">
        <w:rPr>
          <w:rFonts w:ascii="TH SarabunPSK" w:eastAsia="TH SarabunIT๙" w:hAnsi="TH SarabunPSK" w:cs="TH SarabunPSK"/>
          <w:b/>
          <w:bCs/>
          <w:sz w:val="56"/>
          <w:szCs w:val="56"/>
          <w:cs/>
        </w:rPr>
        <w:t>อินโฟกราฟิกส์</w:t>
      </w:r>
    </w:p>
    <w:p w14:paraId="3BACF08D" w14:textId="005A9868" w:rsidR="00A813F8" w:rsidRPr="00D153F3" w:rsidRDefault="00605CC9" w:rsidP="00AD40CD">
      <w:pPr>
        <w:spacing w:before="120" w:after="360" w:line="360" w:lineRule="auto"/>
        <w:jc w:val="center"/>
        <w:rPr>
          <w:rFonts w:ascii="TH SarabunIT๙" w:hAnsi="TH SarabunIT๙" w:cs="TH SarabunIT๙"/>
          <w:cs/>
        </w:rPr>
      </w:pPr>
      <w:r>
        <w:rPr>
          <w:rFonts w:ascii="TH SarabunIT๙" w:eastAsia="Calibri" w:hAnsi="TH SarabunIT๙" w:cs="TH SarabunIT๙" w:hint="cs"/>
          <w:b/>
          <w:bCs/>
          <w:noProof/>
          <w:sz w:val="48"/>
          <w:szCs w:val="5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BC61C" wp14:editId="5EEE067D">
                <wp:simplePos x="0" y="0"/>
                <wp:positionH relativeFrom="column">
                  <wp:posOffset>1242060</wp:posOffset>
                </wp:positionH>
                <wp:positionV relativeFrom="paragraph">
                  <wp:posOffset>300990</wp:posOffset>
                </wp:positionV>
                <wp:extent cx="6972300" cy="4541520"/>
                <wp:effectExtent l="0" t="0" r="19050" b="11430"/>
                <wp:wrapNone/>
                <wp:docPr id="209487689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4541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FACAC" id="สี่เหลี่ยมผืนผ้า 1" o:spid="_x0000_s1026" style="position:absolute;margin-left:97.8pt;margin-top:23.7pt;width:549pt;height:3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" fillcolor="white [3201]" strokecolor="black [3213]" strokeweight="1pt"/>
            </w:pict>
          </mc:Fallback>
        </mc:AlternateContent>
      </w:r>
    </w:p>
    <w:sectPr w:rsidR="00A813F8" w:rsidRPr="00D153F3" w:rsidSect="00C262DC">
      <w:pgSz w:w="16838" w:h="11906" w:orient="landscape"/>
      <w:pgMar w:top="568" w:right="567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0AC4" w14:textId="77777777" w:rsidR="00E24C33" w:rsidRDefault="00E24C33" w:rsidP="00180A5A">
      <w:pPr>
        <w:spacing w:after="0" w:line="240" w:lineRule="auto"/>
      </w:pPr>
      <w:r>
        <w:separator/>
      </w:r>
    </w:p>
  </w:endnote>
  <w:endnote w:type="continuationSeparator" w:id="0">
    <w:p w14:paraId="4AFECEB0" w14:textId="77777777" w:rsidR="00E24C33" w:rsidRDefault="00E24C33" w:rsidP="0018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9156" w14:textId="77777777" w:rsidR="00E24C33" w:rsidRDefault="00E24C33" w:rsidP="00180A5A">
      <w:pPr>
        <w:spacing w:after="0" w:line="240" w:lineRule="auto"/>
      </w:pPr>
      <w:r>
        <w:separator/>
      </w:r>
    </w:p>
  </w:footnote>
  <w:footnote w:type="continuationSeparator" w:id="0">
    <w:p w14:paraId="389B14B8" w14:textId="77777777" w:rsidR="00E24C33" w:rsidRDefault="00E24C33" w:rsidP="00180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0572D"/>
    <w:multiLevelType w:val="hybridMultilevel"/>
    <w:tmpl w:val="50C85782"/>
    <w:lvl w:ilvl="0" w:tplc="946C8C22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69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D7"/>
    <w:rsid w:val="00015946"/>
    <w:rsid w:val="0003335C"/>
    <w:rsid w:val="00046C3A"/>
    <w:rsid w:val="000637FD"/>
    <w:rsid w:val="000D71D3"/>
    <w:rsid w:val="000F1ECC"/>
    <w:rsid w:val="00130EB1"/>
    <w:rsid w:val="00164174"/>
    <w:rsid w:val="001773A7"/>
    <w:rsid w:val="00180A5A"/>
    <w:rsid w:val="00196FAF"/>
    <w:rsid w:val="001D4698"/>
    <w:rsid w:val="002378C4"/>
    <w:rsid w:val="002529EF"/>
    <w:rsid w:val="00264A94"/>
    <w:rsid w:val="00300D78"/>
    <w:rsid w:val="00317DC4"/>
    <w:rsid w:val="00372890"/>
    <w:rsid w:val="00373898"/>
    <w:rsid w:val="0038490C"/>
    <w:rsid w:val="004011C7"/>
    <w:rsid w:val="0051340B"/>
    <w:rsid w:val="005150B6"/>
    <w:rsid w:val="00530F1C"/>
    <w:rsid w:val="0059714E"/>
    <w:rsid w:val="005A6E6B"/>
    <w:rsid w:val="005E59D7"/>
    <w:rsid w:val="005F56FF"/>
    <w:rsid w:val="00605CC9"/>
    <w:rsid w:val="00640731"/>
    <w:rsid w:val="006571A5"/>
    <w:rsid w:val="006617F3"/>
    <w:rsid w:val="006755A8"/>
    <w:rsid w:val="006A3610"/>
    <w:rsid w:val="006E4DFF"/>
    <w:rsid w:val="006E766C"/>
    <w:rsid w:val="00707216"/>
    <w:rsid w:val="00734EB8"/>
    <w:rsid w:val="00744F53"/>
    <w:rsid w:val="00746D73"/>
    <w:rsid w:val="007946E2"/>
    <w:rsid w:val="007A37E6"/>
    <w:rsid w:val="00804153"/>
    <w:rsid w:val="0084178E"/>
    <w:rsid w:val="008C79EA"/>
    <w:rsid w:val="008D25F5"/>
    <w:rsid w:val="008E1DB8"/>
    <w:rsid w:val="00977BFB"/>
    <w:rsid w:val="00982A22"/>
    <w:rsid w:val="009C4597"/>
    <w:rsid w:val="009E6923"/>
    <w:rsid w:val="009F2A5E"/>
    <w:rsid w:val="00A7337E"/>
    <w:rsid w:val="00A813F8"/>
    <w:rsid w:val="00AD40CD"/>
    <w:rsid w:val="00AE158C"/>
    <w:rsid w:val="00B15A67"/>
    <w:rsid w:val="00B4537D"/>
    <w:rsid w:val="00B53D41"/>
    <w:rsid w:val="00B56F82"/>
    <w:rsid w:val="00B7382B"/>
    <w:rsid w:val="00BD075E"/>
    <w:rsid w:val="00C00A42"/>
    <w:rsid w:val="00C010D0"/>
    <w:rsid w:val="00C262DC"/>
    <w:rsid w:val="00C41F3A"/>
    <w:rsid w:val="00C6030C"/>
    <w:rsid w:val="00C770FE"/>
    <w:rsid w:val="00C82828"/>
    <w:rsid w:val="00CA537A"/>
    <w:rsid w:val="00CA63FD"/>
    <w:rsid w:val="00CD5CA2"/>
    <w:rsid w:val="00D153F3"/>
    <w:rsid w:val="00D17323"/>
    <w:rsid w:val="00D336FE"/>
    <w:rsid w:val="00D34F9E"/>
    <w:rsid w:val="00D555F2"/>
    <w:rsid w:val="00D84B20"/>
    <w:rsid w:val="00DB2CB0"/>
    <w:rsid w:val="00E24C33"/>
    <w:rsid w:val="00E97DAF"/>
    <w:rsid w:val="00E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0B99C"/>
  <w15:chartTrackingRefBased/>
  <w15:docId w15:val="{4B37865A-0C71-4C66-BC61-D909FFFE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9D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4">
    <w:name w:val="Table Grid"/>
    <w:basedOn w:val="a1"/>
    <w:uiPriority w:val="39"/>
    <w:rsid w:val="0080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6B98-F05D-484D-BE81-DECBFF0F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PaccUser</dc:creator>
  <cp:keywords/>
  <dc:description/>
  <cp:lastModifiedBy>moi moi</cp:lastModifiedBy>
  <cp:revision>4</cp:revision>
  <dcterms:created xsi:type="dcterms:W3CDTF">2025-02-19T04:16:00Z</dcterms:created>
  <dcterms:modified xsi:type="dcterms:W3CDTF">2025-03-25T08:12:00Z</dcterms:modified>
</cp:coreProperties>
</file>